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76" w:lineRule="auto"/>
        <w:ind w:left="0" w:right="0" w:firstLine="0"/>
        <w:jc w:val="both"/>
        <w:rPr>
          <w:rFonts w:ascii="Open Sans" w:cs="Open Sans" w:eastAsia="Open Sans" w:hAnsi="Open Sans"/>
          <w:b w:val="0"/>
          <w:i w:val="0"/>
          <w:smallCaps w:val="0"/>
          <w:strike w:val="0"/>
          <w:color w:val="000000"/>
          <w:sz w:val="22"/>
          <w:szCs w:val="22"/>
          <w:u w:val="singl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single"/>
          <w:shd w:fill="auto" w:val="clear"/>
          <w:vertAlign w:val="baseline"/>
          <w:rtl w:val="0"/>
        </w:rPr>
        <w:t xml:space="preserve">Príloha č. 2 – Podmienky používania webových stránok www.lovaszlegal.com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76" w:lineRule="auto"/>
        <w:ind w:left="0" w:right="0" w:firstLine="0"/>
        <w:jc w:val="both"/>
        <w:rPr>
          <w:rFonts w:ascii="Open Sans" w:cs="Open Sans" w:eastAsia="Open Sans" w:hAnsi="Open Sans"/>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center"/>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VŠEOBECNÉ PODMIENKY POUŽÍVANIA </w:t>
      </w:r>
      <w:r w:rsidDel="00000000" w:rsidR="00000000" w:rsidRPr="00000000">
        <w:rPr>
          <w:rFonts w:ascii="Open Sans" w:cs="Open Sans" w:eastAsia="Open Sans" w:hAnsi="Open Sans"/>
          <w:b w:val="0"/>
          <w:i w:val="0"/>
          <w:smallCaps w:val="1"/>
          <w:strike w:val="0"/>
          <w:color w:val="000000"/>
          <w:sz w:val="22"/>
          <w:szCs w:val="22"/>
          <w:u w:val="none"/>
          <w:shd w:fill="auto" w:val="clear"/>
          <w:vertAlign w:val="baseline"/>
          <w:rtl w:val="0"/>
        </w:rPr>
        <w:t xml:space="preserve">WEBOVÝCH</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STRÁNOK</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1. Prevádzkovateľom portálu </w:t>
      </w:r>
      <w:hyperlink r:id="rId6">
        <w:r w:rsidDel="00000000" w:rsidR="00000000" w:rsidRPr="00000000">
          <w:rPr>
            <w:rFonts w:ascii="Open Sans" w:cs="Open Sans" w:eastAsia="Open Sans" w:hAnsi="Open Sans"/>
            <w:b w:val="0"/>
            <w:i w:val="0"/>
            <w:smallCaps w:val="0"/>
            <w:strike w:val="0"/>
            <w:color w:val="0000ff"/>
            <w:sz w:val="22"/>
            <w:szCs w:val="22"/>
            <w:u w:val="none"/>
            <w:shd w:fill="auto" w:val="clear"/>
            <w:vertAlign w:val="baseline"/>
            <w:rtl w:val="0"/>
          </w:rPr>
          <w:t xml:space="preserve">www.lovaszlegal.com</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(ďalej na účely tohto dokumentu len „Stránky“) j</w:t>
      </w:r>
      <w:r w:rsidDel="00000000" w:rsidR="00000000" w:rsidRPr="00000000">
        <w:rPr>
          <w:vertAlign w:val="baseline"/>
          <w:rtl w:val="0"/>
        </w:rPr>
        <w:t xml:space="preserve">e </w:t>
      </w:r>
      <w:r w:rsidDel="00000000" w:rsidR="00000000" w:rsidRPr="00000000">
        <w:rPr>
          <w:rFonts w:ascii="Open Sans" w:cs="Open Sans" w:eastAsia="Open Sans" w:hAnsi="Open Sans"/>
          <w:sz w:val="22"/>
          <w:szCs w:val="22"/>
          <w:rtl w:val="0"/>
        </w:rPr>
        <w:t xml:space="preserve">LOVÁSZ LEGAL s.r.o., IČO: 54 626 048, Sídlo: Železničiarska 18, 811 04 Bratislava, zapísaná v Obchodnom registri Mestského súdu Bratislava III, oddiel Sro, vložka č. 160774/B  </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(ďalej len „Prevádzkovateľ“).</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2. Obsah Stránok je vytváraný s maximálnou mierou pozornosti a odbornej starostlivosti. Napriek tomu však nie je dobre možné garantovať úplnosť, správnosť, aktuálnosť či presnosť všetkých na Stránkach umiestnených informácií a údajov. Prevádzkovateľ preto nepreberá zodpovednosť za prípadné chyby či nepresnosti v obsahu Stránok, najmä neručí a nezodpovedá za úplnosť, správnosť, aktuálnosť a presnosť informácií a materiálov umiestnených na Stránkach, ako ani za prípadné škody vzniknuté v súvislosti s použitím alebo zneužitím takýchto informácií či materiálov. Akékoľvek použitie informácií a materiálov umiestnených na Stránkach je plne na slobodnom rozhodnutí a zodpovednosti používateľa Stránok.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3. Prevádzkovateľ nezodpovedá za akékoľvek technické problémy súvisiace so Stránkami. Rovnako nezodpovedá za prípadné škody vzniknuté v súvislosti s nemožnosťou používať Stránky alebo ich obsah.</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4. Prevádzkovateľ sa maximálne snaží zabezpečiť, aby Stránky ani ich obsah neobsahovali vírusy ani akýkoľvek ďalší škodlivý software. Napriek tomu však nie je možné na Stránkach garantovať úplnú neprítomnosť takýchto prvkov. Prevádzkovateľ preto neručí a nezodpovedá za takúto neškodnosť Stránok a ich obsahu ani za prípadné škody vzniknuté v súvislosti s pôsobením vírusov alebo akéhokoľvek ďalšieho škodlivého software. V tejto súvislosti možno používateľom Stránok odporučiť zabezpečenie primeranej ochrany pred vírusmi a ďalším škodlivým softwarom (napr. použitie antivírusových programov).</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5. Obsah Stránok (napr. texty, fotografie, videá, označenia a ďalšie materiály) je vlastníctvom Prevádzkovateľa, prípadne má Prevádzkovateľ k obsahu Stránok udelený súhlas príslušného oprávneného subjektu (napr. držiteľa autorských práv, práv súvisiacich s autorským právom a pod.). V tejto súvislosti sa na obsah Stránok vzťahuje príslušná právna ochrana (o. i. najmä ochrana podľa zákona č. 185/2015 Z. z. autorský zákon).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6. Obsah Stránok môžu používatelia Stránok používať výlučne v súlade s právnymi predpismi, dobrými mravmi a právami a oprávnenými záujmami Prevádzkovateľa a tretích osôb (používaním obsahu Stránok najmä nesmú zasahovať do práv a/alebo oprávnených záujmov Prevádzkovateľa a/alebo tretích osôb).</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7. Obsah Stránok môžu používatelia Stránok používať výlučne na osobné nekomerčné účely. Pri takomto použití obsahu Stránok sa nesmú zo strany používateľov Stránok robiť žiadne zmeny, úpravy či adaptácie obsahu Stránok a neporušené musia ostať aj všetky vyhlásenia o autorských a prípadných ďalších právach a ich vlastníctve. Akékoľvek iné použitie obsahu Stránok (akejkoľvek jeho časti, resp. zložky) používateľmi je možné len s predchádzajúcim písomným súhlasom Prevádzkovateľa, prípadne iného príslušného oprávneného subjektu. Akékoľvek neoprávnené použitie obsahu Stránok (akejkoľvek jeho časti, zložky, ochrannej známky) používateľmi Stránok je zakázané.</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8. Neoprávnené použitie obsahu Stránok používateľmi Stránok zakladá práva z porušenia príslušných právnych predpisov, najmä autorského zákona a zákona o ochranných známkach. Dôsledkom takéhoto konania pritom môže byť okrem iného aj povinnosť používateľa Stránok nahradiť škodu alebo trestnoprávny postih používateľa Stránok.</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9. Prevádzkovateľ je držiteľom registrovaných ochranných známok, iných registrovaných a/alebo neregistrovaných označení či ďalších oprávnení v oblasti priemyselných práv alebo iných práv k nehmotným statkom, ktoré môžu byť prezentované na Stránkach. Ich nepovolené použitie, zásah do ich textu či grafického vyobrazenia či iné neoprávnené nakladanie s nimi, vrátane ich napodobení, môže viesť k porušeniu právnych predpisov v oblasti hospodárskej súťaže či v oblasti práv k nehmotným statkom s príslušnými právnymi následkami.</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10. Stránky môžu obsahovať odkazy na internetové stránky prevádzkované tretími osobami. Obsah týchto internetových stránok však Prevádzkovateľ podrobne nepozná. Umiestnením odkazov na Stránkach Prevádzkovateľ iba uľahčuje prístup na internetové stránky tretích osôb, no nepreberá žiadnu zodpovednosť za akýkoľvek ich obsah. Obsah umiestnený na odkazovaných internetových stránkach nemožno považovať za obsah umiestňovaný, podporovaný alebo schvaľovaný Prevádzkovateľom. Prevádzkovateľ neručí a nezodpovedá za akékoľvek informácie ani materiály umiestnené na internetových stránkach tretích osôb, ako ani za akékoľvek porušenia právnych predpisov, práv či oprávnených záujmov tretích osôb, ku ktorým by na internetových stránkach tretích osôb došlo. Zodpovednosť za všetok obsah a fungovanie odkazovaných internetových stránok, ako aj akékoľvek škody vzniknuté v súvislosti s ich používaním, nesú výlučne ich prevádzkovatelia.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11. Prevádzkovateľ si vyhradzuje právo kedykoľvek pozmeniť alebo upraviť tento dokument. Takáto zmena tohto dokumentu nadobúda účinnosť uverejnením pozmeneného alebo upraveného dokumentu na Stránkach, ak nie je výslovne uvedený iný (t.j. neskorší) dátum nadobudnutia jej účinnosti.</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12. V prípade potreby kontaktovať Prevádzkovateľa prosíme použite niektorý z kontaktov uvedený v Kontaktoch na Stránkach.</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88"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V Bratislave, dňa 1.9.2021</w:t>
      </w:r>
    </w:p>
    <w:sectPr>
      <w:headerReference r:id="rId7" w:type="default"/>
      <w:footerReference r:id="rId8"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ovaszlegal.com"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